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81E16" w14:textId="3F395025" w:rsidR="50B1C0DC" w:rsidRDefault="002E090C" w:rsidP="50B1C0DC">
      <w:pPr>
        <w:rPr>
          <w:rFonts w:asciiTheme="majorHAnsi" w:eastAsiaTheme="majorEastAsia" w:hAnsiTheme="majorHAnsi" w:cstheme="majorBidi"/>
        </w:rPr>
      </w:pPr>
      <w:r>
        <w:rPr>
          <w:rFonts w:asciiTheme="majorHAnsi" w:eastAsiaTheme="majorEastAsia" w:hAnsiTheme="majorHAnsi" w:cstheme="majorBidi"/>
        </w:rPr>
        <w:t>Justify Your Trip Letter:</w:t>
      </w:r>
    </w:p>
    <w:p w14:paraId="1FC45779" w14:textId="3A2EBDBF" w:rsidR="50B1C0DC" w:rsidRDefault="15571E62" w:rsidP="15571E62">
      <w:pPr>
        <w:spacing w:before="40" w:after="0"/>
        <w:rPr>
          <w:rFonts w:asciiTheme="majorHAnsi" w:eastAsiaTheme="majorEastAsia" w:hAnsiTheme="majorHAnsi" w:cstheme="majorBidi"/>
        </w:rPr>
      </w:pPr>
      <w:r w:rsidRPr="15571E62">
        <w:rPr>
          <w:rFonts w:asciiTheme="majorHAnsi" w:eastAsiaTheme="majorEastAsia" w:hAnsiTheme="majorHAnsi" w:cstheme="majorBidi"/>
        </w:rPr>
        <w:t xml:space="preserve">Need help getting approval to attend Limeade Engage 2019? Use this sample email to make the case to your boss. Check out the </w:t>
      </w:r>
      <w:hyperlink r:id="rId8" w:anchor="Limeade-Engage-Agenda">
        <w:r w:rsidRPr="15571E62">
          <w:rPr>
            <w:rStyle w:val="Hyperlink"/>
            <w:rFonts w:asciiTheme="majorHAnsi" w:eastAsiaTheme="majorEastAsia" w:hAnsiTheme="majorHAnsi" w:cstheme="majorBidi"/>
          </w:rPr>
          <w:t>downloadable agenda</w:t>
        </w:r>
      </w:hyperlink>
      <w:r w:rsidRPr="15571E62">
        <w:rPr>
          <w:rFonts w:asciiTheme="majorHAnsi" w:eastAsiaTheme="majorEastAsia" w:hAnsiTheme="majorHAnsi" w:cstheme="majorBidi"/>
        </w:rPr>
        <w:t xml:space="preserve"> to give your manager a peek at what you’ll bring back to your organization. They may even realize this event is perfect for them too! </w:t>
      </w:r>
    </w:p>
    <w:p w14:paraId="65FC8D3D" w14:textId="2615BFBE" w:rsidR="50B1C0DC" w:rsidRDefault="50B1C0DC" w:rsidP="50B1C0DC">
      <w:pPr>
        <w:spacing w:before="40" w:after="0"/>
        <w:rPr>
          <w:rFonts w:asciiTheme="majorHAnsi" w:eastAsiaTheme="majorEastAsia" w:hAnsiTheme="majorHAnsi" w:cstheme="majorBidi"/>
        </w:rPr>
      </w:pPr>
    </w:p>
    <w:p w14:paraId="39D0AF90" w14:textId="1E700740" w:rsidR="50B1C0DC" w:rsidRDefault="50B1C0DC" w:rsidP="50B1C0DC">
      <w:pPr>
        <w:spacing w:line="315" w:lineRule="exact"/>
        <w:rPr>
          <w:rFonts w:asciiTheme="majorHAnsi" w:eastAsiaTheme="majorEastAsia" w:hAnsiTheme="majorHAnsi" w:cstheme="majorBidi"/>
        </w:rPr>
      </w:pPr>
      <w:r w:rsidRPr="50B1C0DC">
        <w:rPr>
          <w:rFonts w:asciiTheme="majorHAnsi" w:eastAsiaTheme="majorEastAsia" w:hAnsiTheme="majorHAnsi" w:cstheme="majorBidi"/>
        </w:rPr>
        <w:t>COPY AND PASTE THE TEXT BELOW INTO AN EMAIL:</w:t>
      </w:r>
    </w:p>
    <w:p w14:paraId="200F532C" w14:textId="11B2375A" w:rsidR="50B1C0DC" w:rsidRDefault="50B1C0DC" w:rsidP="50B1C0DC">
      <w:pPr>
        <w:spacing w:line="315" w:lineRule="exact"/>
        <w:rPr>
          <w:rFonts w:asciiTheme="majorHAnsi" w:eastAsiaTheme="majorEastAsia" w:hAnsiTheme="majorHAnsi" w:cstheme="majorBidi"/>
        </w:rPr>
      </w:pPr>
      <w:r w:rsidRPr="50B1C0DC">
        <w:rPr>
          <w:rFonts w:asciiTheme="majorHAnsi" w:eastAsiaTheme="majorEastAsia" w:hAnsiTheme="majorHAnsi" w:cstheme="majorBidi"/>
        </w:rPr>
        <w:t xml:space="preserve">Subject Line: </w:t>
      </w:r>
      <w:r w:rsidR="004D7D4F">
        <w:rPr>
          <w:rFonts w:asciiTheme="majorHAnsi" w:eastAsiaTheme="majorEastAsia" w:hAnsiTheme="majorHAnsi" w:cstheme="majorBidi"/>
        </w:rPr>
        <w:t xml:space="preserve">Interested in </w:t>
      </w:r>
      <w:r w:rsidRPr="50B1C0DC">
        <w:rPr>
          <w:rFonts w:asciiTheme="majorHAnsi" w:eastAsiaTheme="majorEastAsia" w:hAnsiTheme="majorHAnsi" w:cstheme="majorBidi"/>
        </w:rPr>
        <w:t>Attending Limeade Engage 2019</w:t>
      </w:r>
    </w:p>
    <w:p w14:paraId="24B1F747" w14:textId="4EC80F08" w:rsidR="50B1C0DC" w:rsidRPr="002E090C" w:rsidRDefault="006215BD" w:rsidP="15571E62">
      <w:pPr>
        <w:spacing w:line="315" w:lineRule="exact"/>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HYPERLINK "http://www.limeadeengage.com/" </w:instrText>
      </w:r>
      <w:r>
        <w:rPr>
          <w:rFonts w:asciiTheme="majorHAnsi" w:eastAsiaTheme="majorEastAsia" w:hAnsiTheme="majorHAnsi" w:cstheme="majorBidi"/>
        </w:rPr>
      </w:r>
      <w:r>
        <w:rPr>
          <w:rFonts w:asciiTheme="majorHAnsi" w:eastAsiaTheme="majorEastAsia" w:hAnsiTheme="majorHAnsi" w:cstheme="majorBidi"/>
        </w:rPr>
        <w:fldChar w:fldCharType="separate"/>
      </w:r>
      <w:r w:rsidR="15571E62" w:rsidRPr="006215BD">
        <w:rPr>
          <w:rStyle w:val="Hyperlink"/>
          <w:rFonts w:asciiTheme="majorHAnsi" w:eastAsiaTheme="majorEastAsia" w:hAnsiTheme="majorHAnsi" w:cstheme="majorBidi"/>
        </w:rPr>
        <w:t>Limeade Engage</w:t>
      </w:r>
      <w:r>
        <w:rPr>
          <w:rFonts w:asciiTheme="majorHAnsi" w:eastAsiaTheme="majorEastAsia" w:hAnsiTheme="majorHAnsi" w:cstheme="majorBidi"/>
        </w:rPr>
        <w:fldChar w:fldCharType="end"/>
      </w:r>
      <w:bookmarkStart w:id="0" w:name="_GoBack"/>
      <w:bookmarkEnd w:id="0"/>
      <w:r w:rsidR="15571E62" w:rsidRPr="15571E62">
        <w:rPr>
          <w:rFonts w:asciiTheme="majorHAnsi" w:eastAsiaTheme="majorEastAsia" w:hAnsiTheme="majorHAnsi" w:cstheme="majorBidi"/>
        </w:rPr>
        <w:t xml:space="preserve"> is a two-day conference, April 24-25, 2019 in Austin, TX that I can’t miss. It’s an opportunity to meet and learn from the Limeade team, other HR leaders and industry changemakers to discuss strategies and solutions for the employee experience. I’ll bring back new insights and resources on employee engagement, inclusion, internal communications, well-being and more that are critical to my role as a </w:t>
      </w:r>
      <w:r w:rsidR="15571E62" w:rsidRPr="15571E62">
        <w:rPr>
          <w:rFonts w:asciiTheme="majorHAnsi" w:eastAsiaTheme="majorEastAsia" w:hAnsiTheme="majorHAnsi" w:cstheme="majorBidi"/>
          <w:b/>
          <w:bCs/>
        </w:rPr>
        <w:t>[INSERT YOUR TITLE]</w:t>
      </w:r>
      <w:r w:rsidR="15571E62" w:rsidRPr="15571E62">
        <w:rPr>
          <w:rFonts w:asciiTheme="majorHAnsi" w:eastAsiaTheme="majorEastAsia" w:hAnsiTheme="majorHAnsi" w:cstheme="majorBidi"/>
        </w:rPr>
        <w:t xml:space="preserve">. I’ll have access to Limeade products to better understand how they can help our organization show our people we truly care. </w:t>
      </w:r>
      <w:hyperlink r:id="rId9" w:anchor="Limeade-Engage-Agenda">
        <w:r w:rsidR="15571E62" w:rsidRPr="15571E62">
          <w:rPr>
            <w:rStyle w:val="Hyperlink"/>
            <w:rFonts w:asciiTheme="majorHAnsi" w:eastAsiaTheme="majorEastAsia" w:hAnsiTheme="majorHAnsi" w:cstheme="majorBidi"/>
          </w:rPr>
          <w:t>Check out the agenda &amp; more</w:t>
        </w:r>
      </w:hyperlink>
      <w:r w:rsidR="15571E62" w:rsidRPr="15571E62">
        <w:rPr>
          <w:rFonts w:asciiTheme="majorHAnsi" w:eastAsiaTheme="majorEastAsia" w:hAnsiTheme="majorHAnsi" w:cstheme="majorBidi"/>
        </w:rPr>
        <w:t xml:space="preserve"> for a closer look.</w:t>
      </w:r>
    </w:p>
    <w:p w14:paraId="518C67AA" w14:textId="74515620" w:rsidR="50B1C0DC" w:rsidRDefault="50B1C0DC" w:rsidP="50B1C0DC">
      <w:pPr>
        <w:spacing w:line="315" w:lineRule="exact"/>
        <w:rPr>
          <w:rFonts w:asciiTheme="majorHAnsi" w:eastAsiaTheme="majorEastAsia" w:hAnsiTheme="majorHAnsi" w:cstheme="majorBidi"/>
        </w:rPr>
      </w:pPr>
      <w:r w:rsidRPr="50B1C0DC">
        <w:rPr>
          <w:rFonts w:asciiTheme="majorHAnsi" w:eastAsiaTheme="majorEastAsia" w:hAnsiTheme="majorHAnsi" w:cstheme="majorBidi"/>
          <w:b/>
          <w:bCs/>
        </w:rPr>
        <w:t>Here is a breakdown of the conference costs:</w:t>
      </w:r>
    </w:p>
    <w:p w14:paraId="3F6D94B1" w14:textId="62580D34" w:rsidR="50B1C0DC" w:rsidRDefault="50B1C0DC" w:rsidP="50B1C0DC">
      <w:pPr>
        <w:pStyle w:val="ListParagraph"/>
        <w:numPr>
          <w:ilvl w:val="0"/>
          <w:numId w:val="1"/>
        </w:numPr>
        <w:ind w:left="225"/>
        <w:rPr>
          <w:color w:val="000000" w:themeColor="text1"/>
        </w:rPr>
      </w:pPr>
      <w:r w:rsidRPr="50B1C0DC">
        <w:rPr>
          <w:rFonts w:asciiTheme="majorHAnsi" w:eastAsiaTheme="majorEastAsia" w:hAnsiTheme="majorHAnsi" w:cstheme="majorBidi"/>
        </w:rPr>
        <w:t>Airfare: $</w:t>
      </w:r>
    </w:p>
    <w:p w14:paraId="5A43688B" w14:textId="64AB15A3" w:rsidR="50B1C0DC" w:rsidRDefault="50B1C0DC" w:rsidP="50B1C0DC">
      <w:pPr>
        <w:pStyle w:val="ListParagraph"/>
        <w:numPr>
          <w:ilvl w:val="0"/>
          <w:numId w:val="1"/>
        </w:numPr>
        <w:ind w:left="225"/>
        <w:rPr>
          <w:color w:val="000000" w:themeColor="text1"/>
        </w:rPr>
      </w:pPr>
      <w:r w:rsidRPr="50B1C0DC">
        <w:rPr>
          <w:rFonts w:asciiTheme="majorHAnsi" w:eastAsiaTheme="majorEastAsia" w:hAnsiTheme="majorHAnsi" w:cstheme="majorBidi"/>
        </w:rPr>
        <w:t>Transportation (between airport and hotel): $20-30 from ATX-hotel</w:t>
      </w:r>
    </w:p>
    <w:p w14:paraId="5056D060" w14:textId="29FCCB58" w:rsidR="50B1C0DC" w:rsidRDefault="50B1C0DC" w:rsidP="50B1C0DC">
      <w:pPr>
        <w:pStyle w:val="ListParagraph"/>
        <w:numPr>
          <w:ilvl w:val="0"/>
          <w:numId w:val="1"/>
        </w:numPr>
        <w:ind w:left="225"/>
        <w:rPr>
          <w:color w:val="000000" w:themeColor="text1"/>
        </w:rPr>
      </w:pPr>
      <w:r w:rsidRPr="50B1C0DC">
        <w:rPr>
          <w:rFonts w:asciiTheme="majorHAnsi" w:eastAsiaTheme="majorEastAsia" w:hAnsiTheme="majorHAnsi" w:cstheme="majorBidi"/>
        </w:rPr>
        <w:t>Hotel: $259/night (2 nights = $601.78 after tax/fees)</w:t>
      </w:r>
    </w:p>
    <w:p w14:paraId="09373AB6" w14:textId="4244113F" w:rsidR="50B1C0DC" w:rsidRDefault="50B1C0DC" w:rsidP="50B1C0DC">
      <w:pPr>
        <w:pStyle w:val="ListParagraph"/>
        <w:numPr>
          <w:ilvl w:val="0"/>
          <w:numId w:val="1"/>
        </w:numPr>
        <w:ind w:left="225"/>
        <w:rPr>
          <w:color w:val="000000" w:themeColor="text1"/>
        </w:rPr>
      </w:pPr>
      <w:r w:rsidRPr="50B1C0DC">
        <w:rPr>
          <w:rFonts w:asciiTheme="majorHAnsi" w:eastAsiaTheme="majorEastAsia" w:hAnsiTheme="majorHAnsi" w:cstheme="majorBidi"/>
        </w:rPr>
        <w:t>Meals: Included in registration costs (Breakfast, lunch and Wednesday dinner!)</w:t>
      </w:r>
    </w:p>
    <w:p w14:paraId="3BCF6B34" w14:textId="4276B9CA" w:rsidR="50B1C0DC" w:rsidRDefault="50B1C0DC" w:rsidP="50B1C0DC">
      <w:pPr>
        <w:pStyle w:val="ListParagraph"/>
        <w:numPr>
          <w:ilvl w:val="0"/>
          <w:numId w:val="1"/>
        </w:numPr>
        <w:ind w:left="225"/>
        <w:rPr>
          <w:color w:val="000000" w:themeColor="text1"/>
        </w:rPr>
      </w:pPr>
      <w:r w:rsidRPr="50B1C0DC">
        <w:rPr>
          <w:rFonts w:asciiTheme="majorHAnsi" w:eastAsiaTheme="majorEastAsia" w:hAnsiTheme="majorHAnsi" w:cstheme="majorBidi"/>
        </w:rPr>
        <w:t>Registration fee: $ XXX [check for current price]</w:t>
      </w:r>
    </w:p>
    <w:p w14:paraId="7C1AEB87" w14:textId="575BE939" w:rsidR="50B1C0DC" w:rsidRDefault="50B1C0DC" w:rsidP="50B1C0DC">
      <w:pPr>
        <w:pStyle w:val="ListParagraph"/>
        <w:numPr>
          <w:ilvl w:val="0"/>
          <w:numId w:val="1"/>
        </w:numPr>
        <w:ind w:left="225"/>
        <w:rPr>
          <w:color w:val="000000" w:themeColor="text1"/>
        </w:rPr>
      </w:pPr>
      <w:r w:rsidRPr="50B1C0DC">
        <w:rPr>
          <w:rFonts w:asciiTheme="majorHAnsi" w:eastAsiaTheme="majorEastAsia" w:hAnsiTheme="majorHAnsi" w:cstheme="majorBidi"/>
        </w:rPr>
        <w:t xml:space="preserve">Total: $ </w:t>
      </w:r>
      <w:proofErr w:type="gramStart"/>
      <w:r w:rsidRPr="50B1C0DC">
        <w:rPr>
          <w:rFonts w:asciiTheme="majorHAnsi" w:eastAsiaTheme="majorEastAsia" w:hAnsiTheme="majorHAnsi" w:cstheme="majorBidi"/>
        </w:rPr>
        <w:t>X,XXX</w:t>
      </w:r>
      <w:proofErr w:type="gramEnd"/>
    </w:p>
    <w:p w14:paraId="528D85F1" w14:textId="01F74DE3" w:rsidR="50B1C0DC" w:rsidRDefault="5DA5D21F" w:rsidP="5DA5D21F">
      <w:pPr>
        <w:spacing w:line="315" w:lineRule="exact"/>
        <w:rPr>
          <w:rFonts w:asciiTheme="majorHAnsi" w:eastAsiaTheme="majorEastAsia" w:hAnsiTheme="majorHAnsi" w:cstheme="majorBidi"/>
        </w:rPr>
      </w:pPr>
      <w:r w:rsidRPr="5DA5D21F">
        <w:rPr>
          <w:rFonts w:asciiTheme="majorHAnsi" w:eastAsiaTheme="majorEastAsia" w:hAnsiTheme="majorHAnsi" w:cstheme="majorBidi"/>
        </w:rPr>
        <w:t>I’d like to register now to get the best registration and hotel rates possible. I’ll provide a full read-out from the event, as well as get access to presentation decks to share with our team.</w:t>
      </w:r>
    </w:p>
    <w:p w14:paraId="6F552821" w14:textId="40B9E064" w:rsidR="50B1C0DC" w:rsidRDefault="50B1C0DC" w:rsidP="50B1C0DC">
      <w:pPr>
        <w:spacing w:line="315" w:lineRule="exact"/>
        <w:rPr>
          <w:rFonts w:asciiTheme="majorHAnsi" w:eastAsiaTheme="majorEastAsia" w:hAnsiTheme="majorHAnsi" w:cstheme="majorBidi"/>
        </w:rPr>
      </w:pPr>
      <w:r w:rsidRPr="50B1C0DC">
        <w:rPr>
          <w:rFonts w:asciiTheme="majorHAnsi" w:eastAsiaTheme="majorEastAsia" w:hAnsiTheme="majorHAnsi" w:cstheme="majorBidi"/>
        </w:rPr>
        <w:t xml:space="preserve">Thank you for considering! </w:t>
      </w:r>
    </w:p>
    <w:p w14:paraId="6A05926D" w14:textId="741EDB27" w:rsidR="50B1C0DC" w:rsidRDefault="50B1C0DC" w:rsidP="50B1C0DC">
      <w:pPr>
        <w:rPr>
          <w:rFonts w:asciiTheme="majorHAnsi" w:eastAsiaTheme="majorEastAsia" w:hAnsiTheme="majorHAnsi" w:cstheme="majorBidi"/>
        </w:rPr>
      </w:pPr>
      <w:r w:rsidRPr="50B1C0DC">
        <w:rPr>
          <w:rFonts w:asciiTheme="majorHAnsi" w:eastAsiaTheme="majorEastAsia" w:hAnsiTheme="majorHAnsi" w:cstheme="majorBidi"/>
        </w:rPr>
        <w:t>XX</w:t>
      </w:r>
    </w:p>
    <w:sectPr w:rsidR="50B1C0DC" w:rsidSect="002E0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635D1"/>
    <w:multiLevelType w:val="hybridMultilevel"/>
    <w:tmpl w:val="C47A2BFE"/>
    <w:lvl w:ilvl="0" w:tplc="04F6A928">
      <w:start w:val="1"/>
      <w:numFmt w:val="bullet"/>
      <w:lvlText w:val=""/>
      <w:lvlJc w:val="left"/>
      <w:pPr>
        <w:ind w:left="720" w:hanging="360"/>
      </w:pPr>
      <w:rPr>
        <w:rFonts w:ascii="Symbol" w:hAnsi="Symbol" w:hint="default"/>
      </w:rPr>
    </w:lvl>
    <w:lvl w:ilvl="1" w:tplc="E8B65188">
      <w:start w:val="1"/>
      <w:numFmt w:val="bullet"/>
      <w:lvlText w:val="o"/>
      <w:lvlJc w:val="left"/>
      <w:pPr>
        <w:ind w:left="1440" w:hanging="360"/>
      </w:pPr>
      <w:rPr>
        <w:rFonts w:ascii="Courier New" w:hAnsi="Courier New" w:hint="default"/>
      </w:rPr>
    </w:lvl>
    <w:lvl w:ilvl="2" w:tplc="5AC0E6F6">
      <w:start w:val="1"/>
      <w:numFmt w:val="bullet"/>
      <w:lvlText w:val=""/>
      <w:lvlJc w:val="left"/>
      <w:pPr>
        <w:ind w:left="2160" w:hanging="360"/>
      </w:pPr>
      <w:rPr>
        <w:rFonts w:ascii="Wingdings" w:hAnsi="Wingdings" w:hint="default"/>
      </w:rPr>
    </w:lvl>
    <w:lvl w:ilvl="3" w:tplc="F33A977C">
      <w:start w:val="1"/>
      <w:numFmt w:val="bullet"/>
      <w:lvlText w:val=""/>
      <w:lvlJc w:val="left"/>
      <w:pPr>
        <w:ind w:left="2880" w:hanging="360"/>
      </w:pPr>
      <w:rPr>
        <w:rFonts w:ascii="Symbol" w:hAnsi="Symbol" w:hint="default"/>
      </w:rPr>
    </w:lvl>
    <w:lvl w:ilvl="4" w:tplc="159ECC82">
      <w:start w:val="1"/>
      <w:numFmt w:val="bullet"/>
      <w:lvlText w:val="o"/>
      <w:lvlJc w:val="left"/>
      <w:pPr>
        <w:ind w:left="3600" w:hanging="360"/>
      </w:pPr>
      <w:rPr>
        <w:rFonts w:ascii="Courier New" w:hAnsi="Courier New" w:hint="default"/>
      </w:rPr>
    </w:lvl>
    <w:lvl w:ilvl="5" w:tplc="2C9813DC">
      <w:start w:val="1"/>
      <w:numFmt w:val="bullet"/>
      <w:lvlText w:val=""/>
      <w:lvlJc w:val="left"/>
      <w:pPr>
        <w:ind w:left="4320" w:hanging="360"/>
      </w:pPr>
      <w:rPr>
        <w:rFonts w:ascii="Wingdings" w:hAnsi="Wingdings" w:hint="default"/>
      </w:rPr>
    </w:lvl>
    <w:lvl w:ilvl="6" w:tplc="4CF02B04">
      <w:start w:val="1"/>
      <w:numFmt w:val="bullet"/>
      <w:lvlText w:val=""/>
      <w:lvlJc w:val="left"/>
      <w:pPr>
        <w:ind w:left="5040" w:hanging="360"/>
      </w:pPr>
      <w:rPr>
        <w:rFonts w:ascii="Symbol" w:hAnsi="Symbol" w:hint="default"/>
      </w:rPr>
    </w:lvl>
    <w:lvl w:ilvl="7" w:tplc="A57AAB04">
      <w:start w:val="1"/>
      <w:numFmt w:val="bullet"/>
      <w:lvlText w:val="o"/>
      <w:lvlJc w:val="left"/>
      <w:pPr>
        <w:ind w:left="5760" w:hanging="360"/>
      </w:pPr>
      <w:rPr>
        <w:rFonts w:ascii="Courier New" w:hAnsi="Courier New" w:hint="default"/>
      </w:rPr>
    </w:lvl>
    <w:lvl w:ilvl="8" w:tplc="638EAB6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008195"/>
    <w:rsid w:val="002E090C"/>
    <w:rsid w:val="004532A8"/>
    <w:rsid w:val="004D7D4F"/>
    <w:rsid w:val="006215BD"/>
    <w:rsid w:val="00636C85"/>
    <w:rsid w:val="00660C4C"/>
    <w:rsid w:val="008650AF"/>
    <w:rsid w:val="00ED5AC2"/>
    <w:rsid w:val="15571E62"/>
    <w:rsid w:val="2E008195"/>
    <w:rsid w:val="409CE5EE"/>
    <w:rsid w:val="50B1C0DC"/>
    <w:rsid w:val="5DA5D21F"/>
    <w:rsid w:val="7D8D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8195"/>
  <w15:chartTrackingRefBased/>
  <w15:docId w15:val="{B9B89F14-203E-4530-9C0F-8119A5C8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650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0AF"/>
    <w:rPr>
      <w:rFonts w:ascii="Times New Roman" w:hAnsi="Times New Roman" w:cs="Times New Roman"/>
      <w:sz w:val="18"/>
      <w:szCs w:val="18"/>
    </w:rPr>
  </w:style>
  <w:style w:type="character" w:styleId="Hyperlink">
    <w:name w:val="Hyperlink"/>
    <w:basedOn w:val="DefaultParagraphFont"/>
    <w:uiPriority w:val="99"/>
    <w:unhideWhenUsed/>
    <w:rsid w:val="002E090C"/>
    <w:rPr>
      <w:color w:val="0563C1" w:themeColor="hyperlink"/>
      <w:u w:val="single"/>
    </w:rPr>
  </w:style>
  <w:style w:type="character" w:styleId="UnresolvedMention">
    <w:name w:val="Unresolved Mention"/>
    <w:basedOn w:val="DefaultParagraphFont"/>
    <w:uiPriority w:val="99"/>
    <w:semiHidden/>
    <w:unhideWhenUsed/>
    <w:rsid w:val="002E0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meade.com/limeade-eng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meade.com/limeade-eng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2B071DD09B5F499679D12E36E1F04E" ma:contentTypeVersion="10" ma:contentTypeDescription="Create a new document." ma:contentTypeScope="" ma:versionID="a50686360ce9f8a5670da357f1e934af">
  <xsd:schema xmlns:xsd="http://www.w3.org/2001/XMLSchema" xmlns:xs="http://www.w3.org/2001/XMLSchema" xmlns:p="http://schemas.microsoft.com/office/2006/metadata/properties" xmlns:ns2="aba8d72b-a512-400b-91f5-de68ef1ee9ea" xmlns:ns3="c9ec4934-104a-4a2e-bf3a-20f6016977a6" targetNamespace="http://schemas.microsoft.com/office/2006/metadata/properties" ma:root="true" ma:fieldsID="b85a12cdd3e82ca2227cccdbbfd43143" ns2:_="" ns3:_="">
    <xsd:import namespace="aba8d72b-a512-400b-91f5-de68ef1ee9ea"/>
    <xsd:import namespace="c9ec4934-104a-4a2e-bf3a-20f6016977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8d72b-a512-400b-91f5-de68ef1ee9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c4934-104a-4a2e-bf3a-20f6016977a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0E5A1-78A5-4635-97D0-E280ABD91B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642C0B-3783-404D-ABA7-FCB317424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8d72b-a512-400b-91f5-de68ef1ee9ea"/>
    <ds:schemaRef ds:uri="c9ec4934-104a-4a2e-bf3a-20f601697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490A3-3566-4226-B0E8-954958912D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Dahlstrom</dc:creator>
  <cp:keywords/>
  <dc:description/>
  <cp:lastModifiedBy>Amanda Dahlstrom</cp:lastModifiedBy>
  <cp:revision>2</cp:revision>
  <dcterms:created xsi:type="dcterms:W3CDTF">2019-01-14T21:31:00Z</dcterms:created>
  <dcterms:modified xsi:type="dcterms:W3CDTF">2019-01-14T21:31:00Z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0x010100EA2B071DD09B5F499679D12E36E1F04E</vt:lpwstr>
  </property>
  <property fmtid="{D5CDD505-2E9C-101B-9397-08002B2CF9AE}" pid="3" name="AuthorIds_UIVersion_5632">
    <vt:lpwstr>15</vt:lpwstr>
  </property>
</Properties>
</file>